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86" w:rsidRPr="003E6845" w:rsidRDefault="00872586" w:rsidP="00314D4F">
      <w:pPr>
        <w:widowControl w:val="0"/>
        <w:spacing w:line="360" w:lineRule="auto"/>
        <w:rPr>
          <w:sz w:val="28"/>
          <w:szCs w:val="28"/>
        </w:rPr>
      </w:pPr>
      <w:r w:rsidRPr="003E6845">
        <w:rPr>
          <w:sz w:val="28"/>
          <w:szCs w:val="28"/>
        </w:rPr>
        <w:t xml:space="preserve">Cecilie </w:t>
      </w:r>
      <w:proofErr w:type="spellStart"/>
      <w:r w:rsidRPr="003E6845">
        <w:rPr>
          <w:sz w:val="28"/>
          <w:szCs w:val="28"/>
        </w:rPr>
        <w:t>Lindkjær</w:t>
      </w:r>
      <w:proofErr w:type="spellEnd"/>
      <w:r w:rsidRPr="003E6845">
        <w:rPr>
          <w:sz w:val="28"/>
          <w:szCs w:val="28"/>
        </w:rPr>
        <w:t xml:space="preserve"> Rasmussen</w:t>
      </w:r>
      <w:r w:rsidR="003E6845">
        <w:rPr>
          <w:sz w:val="28"/>
          <w:szCs w:val="28"/>
        </w:rPr>
        <w:tab/>
      </w:r>
      <w:r w:rsidRPr="003E6845">
        <w:rPr>
          <w:sz w:val="28"/>
          <w:szCs w:val="28"/>
        </w:rPr>
        <w:t>402-728-321-31</w:t>
      </w:r>
    </w:p>
    <w:p w:rsidR="008E5830" w:rsidRPr="003E6845" w:rsidRDefault="008E5830" w:rsidP="006D1BEB">
      <w:pPr>
        <w:widowControl w:val="0"/>
        <w:spacing w:line="276" w:lineRule="auto"/>
        <w:rPr>
          <w:sz w:val="28"/>
          <w:szCs w:val="28"/>
        </w:rPr>
      </w:pPr>
      <w:bookmarkStart w:id="0" w:name="_GoBack"/>
      <w:r w:rsidRPr="003E6845">
        <w:rPr>
          <w:sz w:val="28"/>
          <w:szCs w:val="28"/>
        </w:rPr>
        <w:t>Er lyset for de lærde blot til ret og galt at stave?</w:t>
      </w:r>
      <w:r w:rsidRPr="003E6845">
        <w:rPr>
          <w:sz w:val="28"/>
          <w:szCs w:val="28"/>
        </w:rPr>
        <w:br/>
        <w:t>Nej, himlen under flere godt, og lys er himlens gave,</w:t>
      </w:r>
      <w:r w:rsidRPr="003E6845">
        <w:rPr>
          <w:sz w:val="28"/>
          <w:szCs w:val="28"/>
        </w:rPr>
        <w:br/>
        <w:t>og solen står med bonden op, slet ikke med de lærde,</w:t>
      </w:r>
      <w:r w:rsidRPr="003E6845">
        <w:rPr>
          <w:sz w:val="28"/>
          <w:szCs w:val="28"/>
        </w:rPr>
        <w:br/>
        <w:t>oplyser bedst fra tå til top, hvem der er mest på færde.</w:t>
      </w:r>
    </w:p>
    <w:bookmarkEnd w:id="0"/>
    <w:p w:rsidR="008E5830" w:rsidRPr="003E6845" w:rsidRDefault="008E5830" w:rsidP="00314D4F">
      <w:pPr>
        <w:widowControl w:val="0"/>
        <w:spacing w:line="360" w:lineRule="auto"/>
        <w:rPr>
          <w:sz w:val="28"/>
          <w:szCs w:val="28"/>
        </w:rPr>
      </w:pPr>
      <w:r w:rsidRPr="003E6845">
        <w:rPr>
          <w:sz w:val="28"/>
          <w:szCs w:val="28"/>
        </w:rPr>
        <w:t xml:space="preserve">Sådan skriver Grundtvig i en af sine sange til det </w:t>
      </w:r>
      <w:r w:rsidR="00B617E9" w:rsidRPr="003E6845">
        <w:rPr>
          <w:sz w:val="28"/>
          <w:szCs w:val="28"/>
        </w:rPr>
        <w:t xml:space="preserve">nationale </w:t>
      </w:r>
      <w:r w:rsidRPr="003E6845">
        <w:rPr>
          <w:sz w:val="28"/>
          <w:szCs w:val="28"/>
        </w:rPr>
        <w:t>projekt som var kaldt til verden med overskriften: folkelig oplysning. Han understreger, at dannelse ikke kun hører de lærde universitetsfolk til, men er mindst lige vigtigt for landboungdommen, som lever og arbejder rodfæstet</w:t>
      </w:r>
      <w:r w:rsidR="0010623D" w:rsidRPr="003E6845">
        <w:rPr>
          <w:sz w:val="28"/>
          <w:szCs w:val="28"/>
        </w:rPr>
        <w:t xml:space="preserve"> i virkeligheden og med en god del praktisk a</w:t>
      </w:r>
      <w:r w:rsidR="0010623D" w:rsidRPr="003E6845">
        <w:rPr>
          <w:sz w:val="28"/>
          <w:szCs w:val="28"/>
        </w:rPr>
        <w:t>r</w:t>
      </w:r>
      <w:r w:rsidR="0010623D" w:rsidRPr="003E6845">
        <w:rPr>
          <w:sz w:val="28"/>
          <w:szCs w:val="28"/>
        </w:rPr>
        <w:t xml:space="preserve">bejde. </w:t>
      </w:r>
    </w:p>
    <w:p w:rsidR="0010623D" w:rsidRPr="003E6845" w:rsidRDefault="0010623D" w:rsidP="00314D4F">
      <w:pPr>
        <w:widowControl w:val="0"/>
        <w:spacing w:line="360" w:lineRule="auto"/>
        <w:rPr>
          <w:sz w:val="28"/>
          <w:szCs w:val="28"/>
        </w:rPr>
      </w:pPr>
      <w:r w:rsidRPr="003E6845">
        <w:rPr>
          <w:sz w:val="28"/>
          <w:szCs w:val="28"/>
        </w:rPr>
        <w:t xml:space="preserve">Sangen, der beskriver lysets bane hen over jorden som en kilde til kraft og velsignelse for alle, taler ikke alene om sollyset. Grundtvig skriver om oplysning, viden om stort og småt, </w:t>
      </w:r>
      <w:r w:rsidR="003F644B">
        <w:rPr>
          <w:sz w:val="28"/>
          <w:szCs w:val="28"/>
        </w:rPr>
        <w:t>bondens arbejdso</w:t>
      </w:r>
      <w:r w:rsidR="003F644B">
        <w:rPr>
          <w:sz w:val="28"/>
          <w:szCs w:val="28"/>
        </w:rPr>
        <w:t>m</w:t>
      </w:r>
      <w:r w:rsidR="003F644B">
        <w:rPr>
          <w:sz w:val="28"/>
          <w:szCs w:val="28"/>
        </w:rPr>
        <w:t>hed</w:t>
      </w:r>
      <w:r w:rsidRPr="003E6845">
        <w:rPr>
          <w:sz w:val="28"/>
          <w:szCs w:val="28"/>
        </w:rPr>
        <w:t xml:space="preserve"> og demokrati. </w:t>
      </w:r>
    </w:p>
    <w:p w:rsidR="0010623D" w:rsidRPr="003E6845" w:rsidRDefault="0010623D" w:rsidP="00314D4F">
      <w:pPr>
        <w:widowControl w:val="0"/>
        <w:spacing w:line="360" w:lineRule="auto"/>
        <w:rPr>
          <w:sz w:val="28"/>
          <w:szCs w:val="28"/>
        </w:rPr>
      </w:pPr>
      <w:r w:rsidRPr="003E6845">
        <w:rPr>
          <w:sz w:val="28"/>
          <w:szCs w:val="28"/>
        </w:rPr>
        <w:t xml:space="preserve">Jeg forestiller mig, at det har været en sang, man har kendt i Cecilie </w:t>
      </w:r>
      <w:proofErr w:type="spellStart"/>
      <w:r w:rsidRPr="003E6845">
        <w:rPr>
          <w:sz w:val="28"/>
          <w:szCs w:val="28"/>
        </w:rPr>
        <w:t>Lindkjær</w:t>
      </w:r>
      <w:proofErr w:type="spellEnd"/>
      <w:r w:rsidRPr="003E6845">
        <w:rPr>
          <w:sz w:val="28"/>
          <w:szCs w:val="28"/>
        </w:rPr>
        <w:t xml:space="preserve"> Rasmussens barndomshjem</w:t>
      </w:r>
      <w:r w:rsidR="00B617E9" w:rsidRPr="003E6845">
        <w:rPr>
          <w:sz w:val="28"/>
          <w:szCs w:val="28"/>
        </w:rPr>
        <w:t xml:space="preserve">, hvor højskoletanken blev støttet og den grundtvigske arv skattet højt. </w:t>
      </w:r>
      <w:r w:rsidR="00B0133F" w:rsidRPr="003E6845">
        <w:rPr>
          <w:sz w:val="28"/>
          <w:szCs w:val="28"/>
        </w:rPr>
        <w:t>De var mange søske</w:t>
      </w:r>
      <w:r w:rsidR="00B0133F" w:rsidRPr="003E6845">
        <w:rPr>
          <w:sz w:val="28"/>
          <w:szCs w:val="28"/>
        </w:rPr>
        <w:t>n</w:t>
      </w:r>
      <w:r w:rsidR="00B0133F" w:rsidRPr="003E6845">
        <w:rPr>
          <w:sz w:val="28"/>
          <w:szCs w:val="28"/>
        </w:rPr>
        <w:t xml:space="preserve">de og navnlig søstrene havde et nært og stærkt bånd. Med en stærk moderskikkelse som rollemodel, formåede pigerne at stå sammen og støtte hinanden om de opgaver, der krævede en fælles indsats. De tog sig af deres </w:t>
      </w:r>
      <w:r w:rsidR="00085AB5" w:rsidRPr="003E6845">
        <w:rPr>
          <w:sz w:val="28"/>
          <w:szCs w:val="28"/>
        </w:rPr>
        <w:t xml:space="preserve">forældre og </w:t>
      </w:r>
      <w:r w:rsidR="001A54B9">
        <w:rPr>
          <w:sz w:val="28"/>
          <w:szCs w:val="28"/>
        </w:rPr>
        <w:t xml:space="preserve">selv godt oppe i årene </w:t>
      </w:r>
      <w:r w:rsidR="001B14E8">
        <w:rPr>
          <w:sz w:val="28"/>
          <w:szCs w:val="28"/>
        </w:rPr>
        <w:t>tog</w:t>
      </w:r>
      <w:r w:rsidR="001A54B9">
        <w:rPr>
          <w:sz w:val="28"/>
          <w:szCs w:val="28"/>
        </w:rPr>
        <w:t xml:space="preserve"> </w:t>
      </w:r>
      <w:r w:rsidR="001B14E8">
        <w:rPr>
          <w:sz w:val="28"/>
          <w:szCs w:val="28"/>
        </w:rPr>
        <w:t>Cecilie Rasmussen</w:t>
      </w:r>
      <w:r w:rsidR="001A54B9">
        <w:rPr>
          <w:sz w:val="28"/>
          <w:szCs w:val="28"/>
        </w:rPr>
        <w:t xml:space="preserve"> </w:t>
      </w:r>
      <w:r w:rsidR="00085AB5" w:rsidRPr="003E6845">
        <w:rPr>
          <w:sz w:val="28"/>
          <w:szCs w:val="28"/>
        </w:rPr>
        <w:t xml:space="preserve">sammen med en anden af sine søstre </w:t>
      </w:r>
      <w:r w:rsidR="001B14E8">
        <w:rPr>
          <w:sz w:val="28"/>
          <w:szCs w:val="28"/>
        </w:rPr>
        <w:t xml:space="preserve">sig på skift af en </w:t>
      </w:r>
      <w:r w:rsidR="00085AB5" w:rsidRPr="003E6845">
        <w:rPr>
          <w:sz w:val="28"/>
          <w:szCs w:val="28"/>
        </w:rPr>
        <w:lastRenderedPageBreak/>
        <w:t xml:space="preserve">tredje søster, da </w:t>
      </w:r>
      <w:r w:rsidR="001A54B9">
        <w:rPr>
          <w:sz w:val="28"/>
          <w:szCs w:val="28"/>
        </w:rPr>
        <w:t>denne</w:t>
      </w:r>
      <w:r w:rsidR="00085AB5" w:rsidRPr="003E6845">
        <w:rPr>
          <w:sz w:val="28"/>
          <w:szCs w:val="28"/>
        </w:rPr>
        <w:t xml:space="preserve"> blev syg og fik brug for hjælp.</w:t>
      </w:r>
    </w:p>
    <w:p w:rsidR="00B617E9" w:rsidRPr="003E6845" w:rsidRDefault="001A54B9" w:rsidP="00314D4F">
      <w:pPr>
        <w:widowControl w:val="0"/>
        <w:spacing w:line="360" w:lineRule="auto"/>
        <w:rPr>
          <w:sz w:val="28"/>
          <w:szCs w:val="28"/>
        </w:rPr>
      </w:pPr>
      <w:r>
        <w:rPr>
          <w:sz w:val="28"/>
          <w:szCs w:val="28"/>
        </w:rPr>
        <w:t xml:space="preserve">Cecilie </w:t>
      </w:r>
      <w:proofErr w:type="spellStart"/>
      <w:r>
        <w:rPr>
          <w:sz w:val="28"/>
          <w:szCs w:val="28"/>
        </w:rPr>
        <w:t>Lindkjær</w:t>
      </w:r>
      <w:proofErr w:type="spellEnd"/>
      <w:r>
        <w:rPr>
          <w:sz w:val="28"/>
          <w:szCs w:val="28"/>
        </w:rPr>
        <w:t xml:space="preserve"> Rasmussen</w:t>
      </w:r>
      <w:r w:rsidR="00B617E9" w:rsidRPr="003E6845">
        <w:rPr>
          <w:sz w:val="28"/>
          <w:szCs w:val="28"/>
        </w:rPr>
        <w:t xml:space="preserve"> kom </w:t>
      </w:r>
      <w:r w:rsidR="001B14E8">
        <w:rPr>
          <w:sz w:val="28"/>
          <w:szCs w:val="28"/>
        </w:rPr>
        <w:t xml:space="preserve">som ung </w:t>
      </w:r>
      <w:r w:rsidR="00B617E9" w:rsidRPr="003E6845">
        <w:rPr>
          <w:sz w:val="28"/>
          <w:szCs w:val="28"/>
        </w:rPr>
        <w:t xml:space="preserve">i huset </w:t>
      </w:r>
      <w:r>
        <w:rPr>
          <w:sz w:val="28"/>
          <w:szCs w:val="28"/>
        </w:rPr>
        <w:t xml:space="preserve">på andre gårde </w:t>
      </w:r>
      <w:r w:rsidR="00085AB5" w:rsidRPr="003E6845">
        <w:rPr>
          <w:sz w:val="28"/>
          <w:szCs w:val="28"/>
        </w:rPr>
        <w:t xml:space="preserve">og </w:t>
      </w:r>
      <w:r w:rsidR="00B617E9" w:rsidRPr="003E6845">
        <w:rPr>
          <w:sz w:val="28"/>
          <w:szCs w:val="28"/>
        </w:rPr>
        <w:t xml:space="preserve">gjorde sig erfaringer med husholdning, sådan som det dengang var almindeligt. Erfaringen havde hun god hjælp af, da hun traf sin </w:t>
      </w:r>
      <w:r>
        <w:rPr>
          <w:sz w:val="28"/>
          <w:szCs w:val="28"/>
        </w:rPr>
        <w:t>tilkommende ved en fest på Skanderup ungdomsskole</w:t>
      </w:r>
      <w:r w:rsidR="00B617E9" w:rsidRPr="003E6845">
        <w:rPr>
          <w:sz w:val="28"/>
          <w:szCs w:val="28"/>
        </w:rPr>
        <w:t xml:space="preserve"> og </w:t>
      </w:r>
      <w:r>
        <w:rPr>
          <w:sz w:val="28"/>
          <w:szCs w:val="28"/>
        </w:rPr>
        <w:t xml:space="preserve">siden </w:t>
      </w:r>
      <w:r w:rsidR="00085AB5" w:rsidRPr="003E6845">
        <w:rPr>
          <w:sz w:val="28"/>
          <w:szCs w:val="28"/>
        </w:rPr>
        <w:t xml:space="preserve">fik hjem og </w:t>
      </w:r>
      <w:r w:rsidR="00B617E9" w:rsidRPr="003E6845">
        <w:rPr>
          <w:sz w:val="28"/>
          <w:szCs w:val="28"/>
        </w:rPr>
        <w:t>en lille familie at tage sig af.</w:t>
      </w:r>
    </w:p>
    <w:p w:rsidR="00B617E9" w:rsidRPr="003E6845" w:rsidRDefault="00B617E9" w:rsidP="00314D4F">
      <w:pPr>
        <w:widowControl w:val="0"/>
        <w:spacing w:line="360" w:lineRule="auto"/>
        <w:rPr>
          <w:sz w:val="28"/>
          <w:szCs w:val="28"/>
        </w:rPr>
      </w:pPr>
      <w:r w:rsidRPr="003E6845">
        <w:rPr>
          <w:sz w:val="28"/>
          <w:szCs w:val="28"/>
        </w:rPr>
        <w:t xml:space="preserve">I var en overgang bosat i </w:t>
      </w:r>
      <w:r w:rsidR="003F644B">
        <w:rPr>
          <w:sz w:val="28"/>
          <w:szCs w:val="28"/>
        </w:rPr>
        <w:t>det sønderjyske</w:t>
      </w:r>
      <w:r w:rsidRPr="003E6845">
        <w:rPr>
          <w:sz w:val="28"/>
          <w:szCs w:val="28"/>
        </w:rPr>
        <w:t>, hvor din far stammede fra og hvor han med sin læreruddannelse stod med opførelsen af en centralskole</w:t>
      </w:r>
      <w:r w:rsidR="001A54B9">
        <w:rPr>
          <w:sz w:val="28"/>
          <w:szCs w:val="28"/>
        </w:rPr>
        <w:t>. D</w:t>
      </w:r>
      <w:r w:rsidR="003E6845" w:rsidRPr="003E6845">
        <w:rPr>
          <w:sz w:val="28"/>
          <w:szCs w:val="28"/>
        </w:rPr>
        <w:t xml:space="preserve">a </w:t>
      </w:r>
      <w:r w:rsidRPr="003E6845">
        <w:rPr>
          <w:sz w:val="28"/>
          <w:szCs w:val="28"/>
        </w:rPr>
        <w:t xml:space="preserve">en tilsvarende opgave </w:t>
      </w:r>
      <w:r w:rsidR="003E6845" w:rsidRPr="003E6845">
        <w:rPr>
          <w:sz w:val="28"/>
          <w:szCs w:val="28"/>
        </w:rPr>
        <w:t xml:space="preserve">blev </w:t>
      </w:r>
      <w:r w:rsidRPr="003E6845">
        <w:rPr>
          <w:sz w:val="28"/>
          <w:szCs w:val="28"/>
        </w:rPr>
        <w:t xml:space="preserve">slået op i Andst, </w:t>
      </w:r>
      <w:r w:rsidR="001A54B9">
        <w:rPr>
          <w:sz w:val="28"/>
          <w:szCs w:val="28"/>
        </w:rPr>
        <w:t>i næ</w:t>
      </w:r>
      <w:r w:rsidR="001A54B9">
        <w:rPr>
          <w:sz w:val="28"/>
          <w:szCs w:val="28"/>
        </w:rPr>
        <w:t>r</w:t>
      </w:r>
      <w:r w:rsidR="001A54B9">
        <w:rPr>
          <w:sz w:val="28"/>
          <w:szCs w:val="28"/>
        </w:rPr>
        <w:t>heden af</w:t>
      </w:r>
      <w:r w:rsidR="003E6845" w:rsidRPr="003E6845">
        <w:rPr>
          <w:sz w:val="28"/>
          <w:szCs w:val="28"/>
        </w:rPr>
        <w:t xml:space="preserve"> hendes fødesogn, Hjarup, søgte han og fik stillingen</w:t>
      </w:r>
      <w:r w:rsidRPr="003E6845">
        <w:rPr>
          <w:sz w:val="28"/>
          <w:szCs w:val="28"/>
        </w:rPr>
        <w:t>.</w:t>
      </w:r>
    </w:p>
    <w:p w:rsidR="00B0133F" w:rsidRPr="003E6845" w:rsidRDefault="00B0133F" w:rsidP="00314D4F">
      <w:pPr>
        <w:widowControl w:val="0"/>
        <w:spacing w:line="360" w:lineRule="auto"/>
        <w:rPr>
          <w:sz w:val="28"/>
          <w:szCs w:val="28"/>
        </w:rPr>
      </w:pPr>
      <w:r w:rsidRPr="003E6845">
        <w:rPr>
          <w:sz w:val="28"/>
          <w:szCs w:val="28"/>
        </w:rPr>
        <w:t xml:space="preserve">Hun tog sig af hjemmet og </w:t>
      </w:r>
      <w:r w:rsidR="003E6845" w:rsidRPr="003E6845">
        <w:rPr>
          <w:sz w:val="28"/>
          <w:szCs w:val="28"/>
        </w:rPr>
        <w:t>haven og holdt og passede alt med a</w:t>
      </w:r>
      <w:r w:rsidR="003E6845" w:rsidRPr="003E6845">
        <w:rPr>
          <w:sz w:val="28"/>
          <w:szCs w:val="28"/>
        </w:rPr>
        <w:t>k</w:t>
      </w:r>
      <w:r w:rsidR="003E6845" w:rsidRPr="003E6845">
        <w:rPr>
          <w:sz w:val="28"/>
          <w:szCs w:val="28"/>
        </w:rPr>
        <w:t>kuratesse. D</w:t>
      </w:r>
      <w:r w:rsidRPr="003E6845">
        <w:rPr>
          <w:sz w:val="28"/>
          <w:szCs w:val="28"/>
        </w:rPr>
        <w:t>a der ikke var børnehave i Andst</w:t>
      </w:r>
      <w:r w:rsidR="00BF0855" w:rsidRPr="00BF0855">
        <w:rPr>
          <w:sz w:val="28"/>
          <w:szCs w:val="28"/>
        </w:rPr>
        <w:t xml:space="preserve"> </w:t>
      </w:r>
      <w:r w:rsidR="00BF0855" w:rsidRPr="003E6845">
        <w:rPr>
          <w:sz w:val="28"/>
          <w:szCs w:val="28"/>
        </w:rPr>
        <w:t>endnu</w:t>
      </w:r>
      <w:r w:rsidRPr="003E6845">
        <w:rPr>
          <w:sz w:val="28"/>
          <w:szCs w:val="28"/>
        </w:rPr>
        <w:t xml:space="preserve">, </w:t>
      </w:r>
      <w:r w:rsidR="00BF0855">
        <w:rPr>
          <w:sz w:val="28"/>
          <w:szCs w:val="28"/>
        </w:rPr>
        <w:t>var</w:t>
      </w:r>
      <w:r w:rsidRPr="003E6845">
        <w:rPr>
          <w:sz w:val="28"/>
          <w:szCs w:val="28"/>
        </w:rPr>
        <w:t xml:space="preserve"> hun </w:t>
      </w:r>
      <w:r w:rsidR="00BF0855">
        <w:rPr>
          <w:sz w:val="28"/>
          <w:szCs w:val="28"/>
        </w:rPr>
        <w:t>da</w:t>
      </w:r>
      <w:r w:rsidR="00BF0855">
        <w:rPr>
          <w:sz w:val="28"/>
          <w:szCs w:val="28"/>
        </w:rPr>
        <w:t>g</w:t>
      </w:r>
      <w:r w:rsidR="00BF0855">
        <w:rPr>
          <w:sz w:val="28"/>
          <w:szCs w:val="28"/>
        </w:rPr>
        <w:t>plejemor for</w:t>
      </w:r>
      <w:r w:rsidR="001A54B9">
        <w:rPr>
          <w:sz w:val="28"/>
          <w:szCs w:val="28"/>
        </w:rPr>
        <w:t xml:space="preserve"> </w:t>
      </w:r>
      <w:r w:rsidRPr="003E6845">
        <w:rPr>
          <w:sz w:val="28"/>
          <w:szCs w:val="28"/>
        </w:rPr>
        <w:t>nogle af lærernes børn. Børn som fik et nært forhold til hende.</w:t>
      </w:r>
    </w:p>
    <w:p w:rsidR="00BF0855" w:rsidRDefault="00FB2FB9" w:rsidP="00314D4F">
      <w:pPr>
        <w:widowControl w:val="0"/>
        <w:spacing w:line="360" w:lineRule="auto"/>
        <w:rPr>
          <w:sz w:val="28"/>
          <w:szCs w:val="28"/>
        </w:rPr>
      </w:pPr>
      <w:r>
        <w:rPr>
          <w:sz w:val="28"/>
          <w:szCs w:val="28"/>
        </w:rPr>
        <w:t xml:space="preserve">De nød, ligesom hendes egen familie godt af </w:t>
      </w:r>
      <w:r w:rsidR="003F644B">
        <w:rPr>
          <w:sz w:val="28"/>
          <w:szCs w:val="28"/>
        </w:rPr>
        <w:t xml:space="preserve">hendes store omsorg og </w:t>
      </w:r>
      <w:r w:rsidR="00BF0855">
        <w:rPr>
          <w:sz w:val="28"/>
          <w:szCs w:val="28"/>
        </w:rPr>
        <w:t xml:space="preserve">sociale </w:t>
      </w:r>
      <w:r w:rsidR="003F644B">
        <w:rPr>
          <w:sz w:val="28"/>
          <w:szCs w:val="28"/>
        </w:rPr>
        <w:t>engagement.</w:t>
      </w:r>
      <w:r w:rsidR="00400A36">
        <w:rPr>
          <w:sz w:val="28"/>
          <w:szCs w:val="28"/>
        </w:rPr>
        <w:t xml:space="preserve"> </w:t>
      </w:r>
      <w:r w:rsidR="00BF0855">
        <w:rPr>
          <w:sz w:val="28"/>
          <w:szCs w:val="28"/>
        </w:rPr>
        <w:t xml:space="preserve">Hun </w:t>
      </w:r>
      <w:r w:rsidR="00D446AF">
        <w:rPr>
          <w:sz w:val="28"/>
          <w:szCs w:val="28"/>
        </w:rPr>
        <w:t xml:space="preserve">var vellidt i sin svigerfamilie og med tiden </w:t>
      </w:r>
      <w:r w:rsidR="00BF0855">
        <w:rPr>
          <w:sz w:val="28"/>
          <w:szCs w:val="28"/>
        </w:rPr>
        <w:t xml:space="preserve">blev </w:t>
      </w:r>
      <w:r w:rsidR="00D446AF">
        <w:rPr>
          <w:sz w:val="28"/>
          <w:szCs w:val="28"/>
        </w:rPr>
        <w:t xml:space="preserve">hun </w:t>
      </w:r>
      <w:r w:rsidR="00BF0855">
        <w:rPr>
          <w:sz w:val="28"/>
          <w:szCs w:val="28"/>
        </w:rPr>
        <w:t>farmor og oldemor, og lagde med sin medfødte vi</w:t>
      </w:r>
      <w:r w:rsidR="00BF0855">
        <w:rPr>
          <w:sz w:val="28"/>
          <w:szCs w:val="28"/>
        </w:rPr>
        <w:t>r</w:t>
      </w:r>
      <w:r w:rsidR="00BF0855">
        <w:rPr>
          <w:sz w:val="28"/>
          <w:szCs w:val="28"/>
        </w:rPr>
        <w:t xml:space="preserve">ketrang </w:t>
      </w:r>
      <w:r w:rsidR="00400A36">
        <w:rPr>
          <w:sz w:val="28"/>
          <w:szCs w:val="28"/>
        </w:rPr>
        <w:t xml:space="preserve">vægt på at </w:t>
      </w:r>
      <w:r w:rsidR="00BF0855">
        <w:rPr>
          <w:sz w:val="28"/>
          <w:szCs w:val="28"/>
        </w:rPr>
        <w:t xml:space="preserve">være i gang og bidrage med det, hun var bedst til. Hun kunne altid finde noget at bruge hænderne til. </w:t>
      </w:r>
      <w:r w:rsidR="00D446AF">
        <w:rPr>
          <w:sz w:val="28"/>
          <w:szCs w:val="28"/>
        </w:rPr>
        <w:t>T</w:t>
      </w:r>
      <w:r w:rsidR="00BF0855">
        <w:rPr>
          <w:sz w:val="28"/>
          <w:szCs w:val="28"/>
        </w:rPr>
        <w:t>il hendes sans for ordentlighed hørte, at hun lagde vægt på at frem</w:t>
      </w:r>
      <w:r w:rsidR="00D446AF">
        <w:rPr>
          <w:sz w:val="28"/>
          <w:szCs w:val="28"/>
        </w:rPr>
        <w:t>træde</w:t>
      </w:r>
      <w:r w:rsidR="00BF0855">
        <w:rPr>
          <w:sz w:val="28"/>
          <w:szCs w:val="28"/>
        </w:rPr>
        <w:t xml:space="preserve"> pæn og præsentabel på alle måder. </w:t>
      </w:r>
    </w:p>
    <w:p w:rsidR="00B617E9" w:rsidRDefault="00C443DA" w:rsidP="00314D4F">
      <w:pPr>
        <w:widowControl w:val="0"/>
        <w:spacing w:line="360" w:lineRule="auto"/>
        <w:rPr>
          <w:sz w:val="28"/>
          <w:szCs w:val="28"/>
        </w:rPr>
      </w:pPr>
      <w:r>
        <w:rPr>
          <w:sz w:val="28"/>
          <w:szCs w:val="28"/>
        </w:rPr>
        <w:t xml:space="preserve">Da hendes mand blev </w:t>
      </w:r>
      <w:r w:rsidR="00BF0855">
        <w:rPr>
          <w:sz w:val="28"/>
          <w:szCs w:val="28"/>
        </w:rPr>
        <w:t>pensioner</w:t>
      </w:r>
      <w:r>
        <w:rPr>
          <w:sz w:val="28"/>
          <w:szCs w:val="28"/>
        </w:rPr>
        <w:t xml:space="preserve">et </w:t>
      </w:r>
      <w:r w:rsidR="00BF0855">
        <w:rPr>
          <w:sz w:val="28"/>
          <w:szCs w:val="28"/>
        </w:rPr>
        <w:t>flyttede de til Vejen</w:t>
      </w:r>
      <w:r>
        <w:rPr>
          <w:sz w:val="28"/>
          <w:szCs w:val="28"/>
        </w:rPr>
        <w:t xml:space="preserve">. Her fik hun </w:t>
      </w:r>
      <w:r>
        <w:rPr>
          <w:sz w:val="28"/>
          <w:szCs w:val="28"/>
        </w:rPr>
        <w:lastRenderedPageBreak/>
        <w:t xml:space="preserve">et langt otium, </w:t>
      </w:r>
      <w:r w:rsidR="00D446AF">
        <w:rPr>
          <w:sz w:val="28"/>
          <w:szCs w:val="28"/>
        </w:rPr>
        <w:t>hvor familien fortsat var omdrejningspunktet for det meste af det, hun foretog sig</w:t>
      </w:r>
      <w:r>
        <w:rPr>
          <w:sz w:val="28"/>
          <w:szCs w:val="28"/>
        </w:rPr>
        <w:t xml:space="preserve">. </w:t>
      </w:r>
      <w:r w:rsidR="00D446AF">
        <w:rPr>
          <w:sz w:val="28"/>
          <w:szCs w:val="28"/>
        </w:rPr>
        <w:t>Hun elskede børn og vidste ikke n</w:t>
      </w:r>
      <w:r w:rsidR="00D446AF">
        <w:rPr>
          <w:sz w:val="28"/>
          <w:szCs w:val="28"/>
        </w:rPr>
        <w:t>o</w:t>
      </w:r>
      <w:r w:rsidR="00D446AF">
        <w:rPr>
          <w:sz w:val="28"/>
          <w:szCs w:val="28"/>
        </w:rPr>
        <w:t>get bedre, end at lege med oldebørnene, når de kom på besøg.</w:t>
      </w:r>
    </w:p>
    <w:p w:rsidR="00C443DA" w:rsidRPr="003E6845" w:rsidRDefault="00D446AF" w:rsidP="00314D4F">
      <w:pPr>
        <w:widowControl w:val="0"/>
        <w:spacing w:line="360" w:lineRule="auto"/>
        <w:rPr>
          <w:sz w:val="28"/>
          <w:szCs w:val="28"/>
        </w:rPr>
      </w:pPr>
      <w:r>
        <w:rPr>
          <w:sz w:val="28"/>
          <w:szCs w:val="28"/>
        </w:rPr>
        <w:t xml:space="preserve">Og sådan vil der være mange minder og episoder, </w:t>
      </w:r>
      <w:r w:rsidR="001B14E8">
        <w:rPr>
          <w:sz w:val="28"/>
          <w:szCs w:val="28"/>
        </w:rPr>
        <w:t>tankesæt og væ</w:t>
      </w:r>
      <w:r w:rsidR="001B14E8">
        <w:rPr>
          <w:sz w:val="28"/>
          <w:szCs w:val="28"/>
        </w:rPr>
        <w:t>r</w:t>
      </w:r>
      <w:r w:rsidR="001B14E8">
        <w:rPr>
          <w:sz w:val="28"/>
          <w:szCs w:val="28"/>
        </w:rPr>
        <w:t xml:space="preserve">dier, </w:t>
      </w:r>
      <w:r>
        <w:rPr>
          <w:sz w:val="28"/>
          <w:szCs w:val="28"/>
        </w:rPr>
        <w:t>som dukker op, når I fremadrettet tænker på hende.</w:t>
      </w:r>
    </w:p>
    <w:p w:rsidR="00400A36" w:rsidRPr="00400A36" w:rsidRDefault="00400A36" w:rsidP="00314D4F">
      <w:pPr>
        <w:widowControl w:val="0"/>
        <w:spacing w:line="360" w:lineRule="auto"/>
        <w:rPr>
          <w:sz w:val="28"/>
          <w:szCs w:val="28"/>
        </w:rPr>
      </w:pPr>
      <w:r w:rsidRPr="00400A36">
        <w:rPr>
          <w:sz w:val="28"/>
          <w:szCs w:val="28"/>
        </w:rPr>
        <w:t xml:space="preserve">Ingen kan sætte ord på jeres </w:t>
      </w:r>
      <w:r w:rsidR="00D446AF">
        <w:rPr>
          <w:sz w:val="28"/>
          <w:szCs w:val="28"/>
        </w:rPr>
        <w:t>tab</w:t>
      </w:r>
      <w:r w:rsidRPr="00400A36">
        <w:rPr>
          <w:sz w:val="28"/>
          <w:szCs w:val="28"/>
        </w:rPr>
        <w:t xml:space="preserve"> eller tanker i forbindelse med, at I har mistet </w:t>
      </w:r>
      <w:r w:rsidR="00D446AF">
        <w:rPr>
          <w:sz w:val="28"/>
          <w:szCs w:val="28"/>
        </w:rPr>
        <w:t>Cecilie Rasmussen</w:t>
      </w:r>
      <w:r w:rsidRPr="00400A36">
        <w:rPr>
          <w:sz w:val="28"/>
          <w:szCs w:val="28"/>
        </w:rPr>
        <w:t xml:space="preserve">. </w:t>
      </w:r>
      <w:r w:rsidR="00D446AF">
        <w:rPr>
          <w:sz w:val="28"/>
          <w:szCs w:val="28"/>
        </w:rPr>
        <w:t>I</w:t>
      </w:r>
      <w:r w:rsidRPr="00400A36">
        <w:rPr>
          <w:sz w:val="28"/>
          <w:szCs w:val="28"/>
        </w:rPr>
        <w:t xml:space="preserve"> stedet for at prøve, vil jeg hellere knytte an ved en beretning hos </w:t>
      </w:r>
      <w:proofErr w:type="spellStart"/>
      <w:r w:rsidR="001B14E8">
        <w:rPr>
          <w:sz w:val="28"/>
          <w:szCs w:val="28"/>
        </w:rPr>
        <w:t>evang</w:t>
      </w:r>
      <w:proofErr w:type="spellEnd"/>
      <w:r w:rsidR="001B14E8">
        <w:rPr>
          <w:sz w:val="28"/>
          <w:szCs w:val="28"/>
        </w:rPr>
        <w:t xml:space="preserve">. </w:t>
      </w:r>
      <w:r w:rsidRPr="00400A36">
        <w:rPr>
          <w:sz w:val="28"/>
          <w:szCs w:val="28"/>
        </w:rPr>
        <w:t xml:space="preserve">Johannes. Den finder sted før påske på sletten ved </w:t>
      </w:r>
      <w:proofErr w:type="spellStart"/>
      <w:r w:rsidRPr="00400A36">
        <w:rPr>
          <w:sz w:val="28"/>
          <w:szCs w:val="28"/>
        </w:rPr>
        <w:t>Tiberias</w:t>
      </w:r>
      <w:proofErr w:type="spellEnd"/>
      <w:r w:rsidRPr="00400A36">
        <w:rPr>
          <w:sz w:val="28"/>
          <w:szCs w:val="28"/>
        </w:rPr>
        <w:t xml:space="preserve"> sø, hvor en stor folkemængde o</w:t>
      </w:r>
      <w:r w:rsidRPr="00400A36">
        <w:rPr>
          <w:sz w:val="28"/>
          <w:szCs w:val="28"/>
        </w:rPr>
        <w:t>p</w:t>
      </w:r>
      <w:r w:rsidRPr="00400A36">
        <w:rPr>
          <w:sz w:val="28"/>
          <w:szCs w:val="28"/>
        </w:rPr>
        <w:t>søger Jesus. Det er blevet spisetid, og Jesus spørger prøvende Phi</w:t>
      </w:r>
      <w:r w:rsidRPr="00400A36">
        <w:rPr>
          <w:sz w:val="28"/>
          <w:szCs w:val="28"/>
        </w:rPr>
        <w:t>l</w:t>
      </w:r>
      <w:r w:rsidRPr="00400A36">
        <w:rPr>
          <w:sz w:val="28"/>
          <w:szCs w:val="28"/>
        </w:rPr>
        <w:t>lip, hvordan de skal skaffe mad til de mange, selvom han allerede ved, hvad han vil gøre. Så får en anden af disciplene øje på en dreng, som står med fem brød og to fisk.</w:t>
      </w:r>
    </w:p>
    <w:p w:rsidR="00400A36" w:rsidRPr="00400A36" w:rsidRDefault="00400A36" w:rsidP="00314D4F">
      <w:pPr>
        <w:widowControl w:val="0"/>
        <w:spacing w:line="360" w:lineRule="auto"/>
        <w:rPr>
          <w:sz w:val="28"/>
          <w:szCs w:val="28"/>
        </w:rPr>
      </w:pPr>
      <w:r w:rsidRPr="00400A36">
        <w:rPr>
          <w:sz w:val="28"/>
          <w:szCs w:val="28"/>
        </w:rPr>
        <w:t>I beretning</w:t>
      </w:r>
      <w:r w:rsidR="001B14E8">
        <w:rPr>
          <w:sz w:val="28"/>
          <w:szCs w:val="28"/>
        </w:rPr>
        <w:t>en om brødunderet</w:t>
      </w:r>
      <w:r w:rsidRPr="00400A36">
        <w:rPr>
          <w:sz w:val="28"/>
          <w:szCs w:val="28"/>
        </w:rPr>
        <w:t xml:space="preserve"> er Jesus selvfølgelig hovedpersonen, </w:t>
      </w:r>
      <w:r w:rsidR="00D446AF">
        <w:rPr>
          <w:sz w:val="28"/>
          <w:szCs w:val="28"/>
        </w:rPr>
        <w:t>m</w:t>
      </w:r>
      <w:r w:rsidRPr="00400A36">
        <w:rPr>
          <w:sz w:val="28"/>
          <w:szCs w:val="28"/>
        </w:rPr>
        <w:t>en der er en anden person, som altid tages for givet, en bety</w:t>
      </w:r>
      <w:r w:rsidRPr="00400A36">
        <w:rPr>
          <w:sz w:val="28"/>
          <w:szCs w:val="28"/>
        </w:rPr>
        <w:t>d</w:t>
      </w:r>
      <w:r w:rsidRPr="00400A36">
        <w:rPr>
          <w:sz w:val="28"/>
          <w:szCs w:val="28"/>
        </w:rPr>
        <w:t xml:space="preserve">ningsfuld </w:t>
      </w:r>
      <w:r w:rsidR="00D446AF">
        <w:rPr>
          <w:sz w:val="28"/>
          <w:szCs w:val="28"/>
        </w:rPr>
        <w:t>bi</w:t>
      </w:r>
      <w:r w:rsidRPr="00400A36">
        <w:rPr>
          <w:sz w:val="28"/>
          <w:szCs w:val="28"/>
        </w:rPr>
        <w:t>person, som aldrig nævnes i beretningen, men som all</w:t>
      </w:r>
      <w:r w:rsidRPr="00400A36">
        <w:rPr>
          <w:sz w:val="28"/>
          <w:szCs w:val="28"/>
        </w:rPr>
        <w:t>i</w:t>
      </w:r>
      <w:r w:rsidRPr="00400A36">
        <w:rPr>
          <w:sz w:val="28"/>
          <w:szCs w:val="28"/>
        </w:rPr>
        <w:t xml:space="preserve">gevel er </w:t>
      </w:r>
      <w:r w:rsidR="001B14E8">
        <w:rPr>
          <w:sz w:val="28"/>
          <w:szCs w:val="28"/>
        </w:rPr>
        <w:t>medvirkende til,</w:t>
      </w:r>
      <w:r w:rsidRPr="00400A36">
        <w:rPr>
          <w:sz w:val="28"/>
          <w:szCs w:val="28"/>
        </w:rPr>
        <w:t xml:space="preserve"> </w:t>
      </w:r>
      <w:r w:rsidR="00D446AF">
        <w:rPr>
          <w:sz w:val="28"/>
          <w:szCs w:val="28"/>
        </w:rPr>
        <w:t xml:space="preserve">at </w:t>
      </w:r>
      <w:r w:rsidR="001B14E8">
        <w:rPr>
          <w:sz w:val="28"/>
          <w:szCs w:val="28"/>
        </w:rPr>
        <w:t>den kan finde sted</w:t>
      </w:r>
      <w:r w:rsidRPr="00400A36">
        <w:rPr>
          <w:sz w:val="28"/>
          <w:szCs w:val="28"/>
        </w:rPr>
        <w:t>.</w:t>
      </w:r>
    </w:p>
    <w:p w:rsidR="00400A36" w:rsidRPr="00400A36" w:rsidRDefault="00400A36" w:rsidP="00314D4F">
      <w:pPr>
        <w:widowControl w:val="0"/>
        <w:spacing w:line="360" w:lineRule="auto"/>
        <w:rPr>
          <w:sz w:val="28"/>
          <w:szCs w:val="28"/>
        </w:rPr>
      </w:pPr>
      <w:r w:rsidRPr="00400A36">
        <w:rPr>
          <w:sz w:val="28"/>
          <w:szCs w:val="28"/>
        </w:rPr>
        <w:t xml:space="preserve">Det er drengens mor. Hun har hørt sin dreng spørge: Mor!- må jeg tage med de andre hen for at høre Jesus fortælle om Guds rige? Hun har glædet sig, velsignet hans ønske ved at række ham brødene og fiskene. Hun har kysset ham farvel og sagt, som så ofte før: Husk – at </w:t>
      </w:r>
      <w:r w:rsidR="00D446AF">
        <w:rPr>
          <w:sz w:val="28"/>
          <w:szCs w:val="28"/>
        </w:rPr>
        <w:t>opføre dig rigtigt og del, hvad du selv har fået</w:t>
      </w:r>
      <w:r w:rsidRPr="00400A36">
        <w:rPr>
          <w:sz w:val="28"/>
          <w:szCs w:val="28"/>
        </w:rPr>
        <w:t xml:space="preserve">. </w:t>
      </w:r>
    </w:p>
    <w:p w:rsidR="008F6454" w:rsidRPr="003E6845" w:rsidRDefault="00400A36" w:rsidP="00314D4F">
      <w:pPr>
        <w:widowControl w:val="0"/>
        <w:spacing w:line="360" w:lineRule="auto"/>
        <w:rPr>
          <w:sz w:val="28"/>
          <w:szCs w:val="28"/>
        </w:rPr>
      </w:pPr>
      <w:r w:rsidRPr="00400A36">
        <w:rPr>
          <w:sz w:val="28"/>
          <w:szCs w:val="28"/>
        </w:rPr>
        <w:lastRenderedPageBreak/>
        <w:t>Denne mors opdragelse af sin søn til altid at vise omsorg for andre bliver hædret uden ord. Jesus tager imod hendes omsorg ved at tage mod brødene</w:t>
      </w:r>
      <w:r w:rsidR="00D446AF">
        <w:rPr>
          <w:sz w:val="28"/>
          <w:szCs w:val="28"/>
        </w:rPr>
        <w:t xml:space="preserve"> og fiskene</w:t>
      </w:r>
      <w:r w:rsidRPr="00400A36">
        <w:rPr>
          <w:sz w:val="28"/>
          <w:szCs w:val="28"/>
        </w:rPr>
        <w:t>, velsigne de</w:t>
      </w:r>
      <w:r w:rsidR="00D446AF">
        <w:rPr>
          <w:sz w:val="28"/>
          <w:szCs w:val="28"/>
        </w:rPr>
        <w:t>m</w:t>
      </w:r>
      <w:r w:rsidRPr="00400A36">
        <w:rPr>
          <w:sz w:val="28"/>
          <w:szCs w:val="28"/>
        </w:rPr>
        <w:t xml:space="preserve"> og række de</w:t>
      </w:r>
      <w:r w:rsidR="00D446AF">
        <w:rPr>
          <w:sz w:val="28"/>
          <w:szCs w:val="28"/>
        </w:rPr>
        <w:t>m</w:t>
      </w:r>
      <w:r w:rsidRPr="00400A36">
        <w:rPr>
          <w:sz w:val="28"/>
          <w:szCs w:val="28"/>
        </w:rPr>
        <w:t xml:space="preserve"> videre. Hun nævnes ikke. Det berøres ikke, hvad drengens mor har gjort, men </w:t>
      </w:r>
      <w:r w:rsidR="00216BE2">
        <w:rPr>
          <w:sz w:val="28"/>
          <w:szCs w:val="28"/>
        </w:rPr>
        <w:t>uden hendes indsats var historien faldet anderledes ud.</w:t>
      </w:r>
    </w:p>
    <w:p w:rsidR="00216BE2" w:rsidRPr="00216BE2" w:rsidRDefault="00216BE2" w:rsidP="00314D4F">
      <w:pPr>
        <w:widowControl w:val="0"/>
        <w:spacing w:line="360" w:lineRule="auto"/>
        <w:rPr>
          <w:sz w:val="28"/>
          <w:szCs w:val="28"/>
        </w:rPr>
      </w:pPr>
      <w:r w:rsidRPr="00216BE2">
        <w:rPr>
          <w:sz w:val="28"/>
          <w:szCs w:val="28"/>
        </w:rPr>
        <w:t xml:space="preserve">Det gør ikke </w:t>
      </w:r>
      <w:r w:rsidR="001B14E8">
        <w:rPr>
          <w:sz w:val="28"/>
          <w:szCs w:val="28"/>
        </w:rPr>
        <w:t>Cecilie Rasmussen</w:t>
      </w:r>
      <w:r w:rsidRPr="00216BE2">
        <w:rPr>
          <w:sz w:val="28"/>
          <w:szCs w:val="28"/>
        </w:rPr>
        <w:t xml:space="preserve"> og alle de andre kvinders indsats mindre vigtig, </w:t>
      </w:r>
      <w:r w:rsidR="001B14E8">
        <w:rPr>
          <w:sz w:val="28"/>
          <w:szCs w:val="28"/>
        </w:rPr>
        <w:t>at</w:t>
      </w:r>
      <w:r w:rsidRPr="00216BE2">
        <w:rPr>
          <w:sz w:val="28"/>
          <w:szCs w:val="28"/>
        </w:rPr>
        <w:t xml:space="preserve"> de har gået derhjemme og bare sørget for familien. Arbejdet derhjemme ved køkkenbordet, hvor der blev bagt og ko</w:t>
      </w:r>
      <w:r w:rsidRPr="00216BE2">
        <w:rPr>
          <w:sz w:val="28"/>
          <w:szCs w:val="28"/>
        </w:rPr>
        <w:t>k</w:t>
      </w:r>
      <w:r w:rsidRPr="00216BE2">
        <w:rPr>
          <w:sz w:val="28"/>
          <w:szCs w:val="28"/>
        </w:rPr>
        <w:t xml:space="preserve">kereret, eller ved sengekanten, når </w:t>
      </w:r>
      <w:r w:rsidR="001B14E8">
        <w:rPr>
          <w:sz w:val="28"/>
          <w:szCs w:val="28"/>
        </w:rPr>
        <w:t xml:space="preserve">et barn skulle trøstes </w:t>
      </w:r>
      <w:r w:rsidRPr="00216BE2">
        <w:rPr>
          <w:sz w:val="28"/>
          <w:szCs w:val="28"/>
        </w:rPr>
        <w:t>og opdr</w:t>
      </w:r>
      <w:r w:rsidRPr="00216BE2">
        <w:rPr>
          <w:sz w:val="28"/>
          <w:szCs w:val="28"/>
        </w:rPr>
        <w:t>a</w:t>
      </w:r>
      <w:r w:rsidRPr="00216BE2">
        <w:rPr>
          <w:sz w:val="28"/>
          <w:szCs w:val="28"/>
        </w:rPr>
        <w:t xml:space="preserve">ges til et liv i taknemmelighed og tro, finder aldrig vej til forsiderne </w:t>
      </w:r>
      <w:r w:rsidR="001B14E8">
        <w:rPr>
          <w:sz w:val="28"/>
          <w:szCs w:val="28"/>
        </w:rPr>
        <w:t>i</w:t>
      </w:r>
      <w:r w:rsidRPr="00216BE2">
        <w:rPr>
          <w:sz w:val="28"/>
          <w:szCs w:val="28"/>
        </w:rPr>
        <w:t xml:space="preserve"> de offentlige præstationskataloger. Ikke desto mindre er netop denne unævnte indsats forudsætningen for, at rigtig mange menn</w:t>
      </w:r>
      <w:r w:rsidRPr="00216BE2">
        <w:rPr>
          <w:sz w:val="28"/>
          <w:szCs w:val="28"/>
        </w:rPr>
        <w:t>e</w:t>
      </w:r>
      <w:r w:rsidRPr="00216BE2">
        <w:rPr>
          <w:sz w:val="28"/>
          <w:szCs w:val="28"/>
        </w:rPr>
        <w:t xml:space="preserve">sker har mødt et nærvær, en tryghed og kærlighed, velsignet af Gud, </w:t>
      </w:r>
      <w:r w:rsidR="001B14E8">
        <w:rPr>
          <w:sz w:val="28"/>
          <w:szCs w:val="28"/>
        </w:rPr>
        <w:t>gennem et andet menneskes nærvær og offervilje</w:t>
      </w:r>
      <w:r w:rsidRPr="00216BE2">
        <w:rPr>
          <w:sz w:val="28"/>
          <w:szCs w:val="28"/>
        </w:rPr>
        <w:t xml:space="preserve">. </w:t>
      </w:r>
    </w:p>
    <w:p w:rsidR="00216BE2" w:rsidRPr="00216BE2" w:rsidRDefault="00216BE2" w:rsidP="00314D4F">
      <w:pPr>
        <w:widowControl w:val="0"/>
        <w:spacing w:line="360" w:lineRule="auto"/>
        <w:rPr>
          <w:sz w:val="28"/>
          <w:szCs w:val="28"/>
        </w:rPr>
      </w:pPr>
      <w:r w:rsidRPr="00216BE2">
        <w:rPr>
          <w:sz w:val="28"/>
          <w:szCs w:val="28"/>
        </w:rPr>
        <w:t>Da Jesus havde delt maden rundt, bød han disciplene at samle r</w:t>
      </w:r>
      <w:r w:rsidRPr="00216BE2">
        <w:rPr>
          <w:sz w:val="28"/>
          <w:szCs w:val="28"/>
        </w:rPr>
        <w:t>e</w:t>
      </w:r>
      <w:r w:rsidRPr="00216BE2">
        <w:rPr>
          <w:sz w:val="28"/>
          <w:szCs w:val="28"/>
        </w:rPr>
        <w:t>sterne. De fik tolv kurvefulde. De fik et guddommeligt tegn på, at sand kærlighed aldrig bliver mindre af at blive delt. At Guds velge</w:t>
      </w:r>
      <w:r w:rsidRPr="00216BE2">
        <w:rPr>
          <w:sz w:val="28"/>
          <w:szCs w:val="28"/>
        </w:rPr>
        <w:t>r</w:t>
      </w:r>
      <w:r w:rsidRPr="00216BE2">
        <w:rPr>
          <w:sz w:val="28"/>
          <w:szCs w:val="28"/>
        </w:rPr>
        <w:t xml:space="preserve">ninger er værd at huske og </w:t>
      </w:r>
      <w:r w:rsidR="00314D4F">
        <w:rPr>
          <w:sz w:val="28"/>
          <w:szCs w:val="28"/>
        </w:rPr>
        <w:t>sige tak</w:t>
      </w:r>
      <w:r w:rsidRPr="00216BE2">
        <w:rPr>
          <w:sz w:val="28"/>
          <w:szCs w:val="28"/>
        </w:rPr>
        <w:t xml:space="preserve"> for.</w:t>
      </w:r>
    </w:p>
    <w:p w:rsidR="00216BE2" w:rsidRDefault="00216BE2" w:rsidP="00314D4F">
      <w:pPr>
        <w:widowControl w:val="0"/>
        <w:spacing w:line="360" w:lineRule="auto"/>
        <w:rPr>
          <w:sz w:val="28"/>
          <w:szCs w:val="28"/>
        </w:rPr>
      </w:pPr>
      <w:r w:rsidRPr="00216BE2">
        <w:rPr>
          <w:sz w:val="28"/>
          <w:szCs w:val="28"/>
        </w:rPr>
        <w:t>Hun valgte salmerne til i dag, og derfor skal de sidste ord også komme fra</w:t>
      </w:r>
      <w:r w:rsidR="00314D4F">
        <w:rPr>
          <w:sz w:val="28"/>
          <w:szCs w:val="28"/>
        </w:rPr>
        <w:t xml:space="preserve"> en af Grundtvigs salmer: </w:t>
      </w:r>
      <w:r w:rsidR="006D1BEB">
        <w:rPr>
          <w:sz w:val="28"/>
          <w:szCs w:val="28"/>
        </w:rPr>
        <w:t>Den signede dag.</w:t>
      </w:r>
    </w:p>
    <w:p w:rsidR="006D1BEB" w:rsidRDefault="006D1BEB" w:rsidP="006D1BEB">
      <w:pPr>
        <w:widowControl w:val="0"/>
        <w:spacing w:line="360" w:lineRule="auto"/>
        <w:rPr>
          <w:sz w:val="28"/>
          <w:szCs w:val="28"/>
        </w:rPr>
      </w:pPr>
      <w:r>
        <w:rPr>
          <w:sz w:val="28"/>
          <w:szCs w:val="28"/>
        </w:rPr>
        <w:t xml:space="preserve">Salmen slutter med ordene om, at som det levede liv blev omsat med umage og til glæde, således skal det fortsætte i Guds hænder </w:t>
      </w:r>
      <w:r>
        <w:rPr>
          <w:sz w:val="28"/>
          <w:szCs w:val="28"/>
        </w:rPr>
        <w:lastRenderedPageBreak/>
        <w:t xml:space="preserve">bag evighedens forhæng: </w:t>
      </w:r>
    </w:p>
    <w:p w:rsidR="006D1BEB" w:rsidRPr="006D1BEB" w:rsidRDefault="006D1BEB" w:rsidP="006D1BEB">
      <w:pPr>
        <w:widowControl w:val="0"/>
        <w:spacing w:line="360" w:lineRule="auto"/>
        <w:rPr>
          <w:sz w:val="28"/>
          <w:szCs w:val="28"/>
        </w:rPr>
      </w:pPr>
      <w:r>
        <w:rPr>
          <w:sz w:val="28"/>
          <w:szCs w:val="28"/>
        </w:rPr>
        <w:t>Så rejse vi til vort fædreland</w:t>
      </w:r>
      <w:r w:rsidRPr="006D1BEB">
        <w:rPr>
          <w:sz w:val="28"/>
          <w:szCs w:val="28"/>
        </w:rPr>
        <w:t>,</w:t>
      </w:r>
      <w:r>
        <w:rPr>
          <w:sz w:val="28"/>
          <w:szCs w:val="28"/>
        </w:rPr>
        <w:t xml:space="preserve"> </w:t>
      </w:r>
      <w:r w:rsidRPr="006D1BEB">
        <w:rPr>
          <w:sz w:val="28"/>
          <w:szCs w:val="28"/>
        </w:rPr>
        <w:t>dér ligger ej dag i dvale,</w:t>
      </w:r>
    </w:p>
    <w:p w:rsidR="006D1BEB" w:rsidRPr="006D1BEB" w:rsidRDefault="006D1BEB" w:rsidP="006D1BEB">
      <w:pPr>
        <w:widowControl w:val="0"/>
        <w:spacing w:line="360" w:lineRule="auto"/>
        <w:rPr>
          <w:sz w:val="28"/>
          <w:szCs w:val="28"/>
        </w:rPr>
      </w:pPr>
      <w:r w:rsidRPr="006D1BEB">
        <w:rPr>
          <w:sz w:val="28"/>
          <w:szCs w:val="28"/>
        </w:rPr>
        <w:t>dér stander en borg så prud og grand</w:t>
      </w:r>
      <w:r>
        <w:rPr>
          <w:sz w:val="28"/>
          <w:szCs w:val="28"/>
        </w:rPr>
        <w:t xml:space="preserve"> </w:t>
      </w:r>
      <w:r w:rsidRPr="006D1BEB">
        <w:rPr>
          <w:sz w:val="28"/>
          <w:szCs w:val="28"/>
        </w:rPr>
        <w:t>med gammen i gyldne sale;</w:t>
      </w:r>
    </w:p>
    <w:p w:rsidR="006D1BEB" w:rsidRDefault="006D1BEB" w:rsidP="006D1BEB">
      <w:pPr>
        <w:widowControl w:val="0"/>
        <w:spacing w:line="360" w:lineRule="auto"/>
        <w:rPr>
          <w:sz w:val="28"/>
          <w:szCs w:val="28"/>
        </w:rPr>
      </w:pPr>
      <w:proofErr w:type="gramStart"/>
      <w:r w:rsidRPr="006D1BEB">
        <w:rPr>
          <w:sz w:val="28"/>
          <w:szCs w:val="28"/>
        </w:rPr>
        <w:t>så frydelig dér til evig tid</w:t>
      </w:r>
      <w:r>
        <w:rPr>
          <w:sz w:val="28"/>
          <w:szCs w:val="28"/>
        </w:rPr>
        <w:t xml:space="preserve"> </w:t>
      </w:r>
      <w:r w:rsidRPr="006D1BEB">
        <w:rPr>
          <w:sz w:val="28"/>
          <w:szCs w:val="28"/>
        </w:rPr>
        <w:t>med venner i lys vi tale.</w:t>
      </w:r>
      <w:proofErr w:type="gramEnd"/>
    </w:p>
    <w:p w:rsidR="002277BC" w:rsidRDefault="00216BE2" w:rsidP="00314D4F">
      <w:pPr>
        <w:widowControl w:val="0"/>
        <w:spacing w:line="360" w:lineRule="auto"/>
        <w:rPr>
          <w:sz w:val="28"/>
          <w:szCs w:val="28"/>
        </w:rPr>
      </w:pPr>
      <w:r w:rsidRPr="00216BE2">
        <w:rPr>
          <w:sz w:val="28"/>
          <w:szCs w:val="28"/>
        </w:rPr>
        <w:t>Amen.</w:t>
      </w:r>
    </w:p>
    <w:p w:rsidR="00216BE2" w:rsidRPr="003E6845" w:rsidRDefault="00216BE2" w:rsidP="00314D4F">
      <w:pPr>
        <w:widowControl w:val="0"/>
        <w:spacing w:line="360" w:lineRule="auto"/>
        <w:rPr>
          <w:sz w:val="28"/>
          <w:szCs w:val="28"/>
        </w:rPr>
      </w:pPr>
    </w:p>
    <w:sectPr w:rsidR="00216BE2" w:rsidRPr="003E6845" w:rsidSect="003E6845">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586"/>
    <w:rsid w:val="00085AB5"/>
    <w:rsid w:val="0010623D"/>
    <w:rsid w:val="001A54B9"/>
    <w:rsid w:val="001B14E8"/>
    <w:rsid w:val="00216BE2"/>
    <w:rsid w:val="002277BC"/>
    <w:rsid w:val="00264E6A"/>
    <w:rsid w:val="00314D4F"/>
    <w:rsid w:val="003E6845"/>
    <w:rsid w:val="003F644B"/>
    <w:rsid w:val="00400A36"/>
    <w:rsid w:val="006D1BEB"/>
    <w:rsid w:val="007C148A"/>
    <w:rsid w:val="00872586"/>
    <w:rsid w:val="008E5830"/>
    <w:rsid w:val="008F6454"/>
    <w:rsid w:val="00925A1E"/>
    <w:rsid w:val="00B0133F"/>
    <w:rsid w:val="00B617E9"/>
    <w:rsid w:val="00BF0855"/>
    <w:rsid w:val="00C443DA"/>
    <w:rsid w:val="00D446AF"/>
    <w:rsid w:val="00DC2842"/>
    <w:rsid w:val="00FB2FB9"/>
    <w:rsid w:val="00FC20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3</Pages>
  <Words>791</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Elberg Torp</dc:creator>
  <cp:keywords/>
  <dc:description/>
  <cp:lastModifiedBy>Gejsingvej 24</cp:lastModifiedBy>
  <cp:revision>5</cp:revision>
  <dcterms:created xsi:type="dcterms:W3CDTF">2020-08-27T12:23:00Z</dcterms:created>
  <dcterms:modified xsi:type="dcterms:W3CDTF">2020-09-01T04:46:00Z</dcterms:modified>
</cp:coreProperties>
</file>